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r>
        <w:rPr>
          <w:rFonts w:ascii="Garamond" w:eastAsia="Garamond" w:hAnsi="Garamond" w:cs="Garamond"/>
          <w:b/>
          <w:smallCaps/>
          <w:sz w:val="56"/>
          <w:szCs w:val="56"/>
        </w:rPr>
        <w:t>Foston on the Wolds Parish Council</w:t>
      </w:r>
    </w:p>
    <w:p w14:paraId="05D701FD" w14:textId="4C31FDD2" w:rsidR="00637919" w:rsidRDefault="00CA1B55">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r>
        <w:rPr>
          <w:rFonts w:ascii="Garamond" w:eastAsia="Garamond" w:hAnsi="Garamond" w:cs="Garamond"/>
          <w:color w:val="0000FF"/>
          <w:sz w:val="40"/>
          <w:szCs w:val="40"/>
          <w:u w:val="single"/>
        </w:rPr>
        <w:t>www.fostonparishcouncil.co.uk</w:t>
      </w:r>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Clerk to the Parish Council: Sarah Greenlaw, 26 Darwin Drive, Driffield, YO25 5PF</w:t>
      </w:r>
    </w:p>
    <w:p w14:paraId="0D9EF911" w14:textId="77777777"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hyperlink r:id="rId8">
        <w:r w:rsidR="00B93F62">
          <w:rPr>
            <w:rFonts w:ascii="Garamond" w:eastAsia="Garamond" w:hAnsi="Garamond" w:cs="Garamond"/>
            <w:color w:val="0000FF"/>
            <w:sz w:val="24"/>
            <w:szCs w:val="24"/>
            <w:u w:val="single"/>
          </w:rPr>
          <w:t>fostonparishcouncil@gmail.com</w:t>
        </w:r>
      </w:hyperlink>
    </w:p>
    <w:p w14:paraId="26C5B82D" w14:textId="2DD0EE23" w:rsidR="00637919" w:rsidRDefault="003A4260">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20</w:t>
      </w:r>
      <w:r w:rsidRPr="003A4260">
        <w:rPr>
          <w:rFonts w:ascii="Garamond" w:eastAsia="Garamond" w:hAnsi="Garamond" w:cs="Garamond"/>
          <w:sz w:val="24"/>
          <w:szCs w:val="24"/>
          <w:vertAlign w:val="superscript"/>
        </w:rPr>
        <w:t>th</w:t>
      </w:r>
      <w:r>
        <w:rPr>
          <w:rFonts w:ascii="Garamond" w:eastAsia="Garamond" w:hAnsi="Garamond" w:cs="Garamond"/>
          <w:sz w:val="24"/>
          <w:szCs w:val="24"/>
        </w:rPr>
        <w:t xml:space="preserve"> March 2023</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27EC89B5"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You are hereby summoned to the General Meeting of Foston on the Wolds Parish Council to be held on </w:t>
      </w:r>
      <w:r>
        <w:rPr>
          <w:rFonts w:ascii="Garamond" w:eastAsia="Garamond" w:hAnsi="Garamond" w:cs="Garamond"/>
          <w:b/>
          <w:sz w:val="24"/>
          <w:szCs w:val="24"/>
        </w:rPr>
        <w:t xml:space="preserve">Wednesday </w:t>
      </w:r>
      <w:r w:rsidR="00CA1B55">
        <w:rPr>
          <w:rFonts w:ascii="Garamond" w:eastAsia="Garamond" w:hAnsi="Garamond" w:cs="Garamond"/>
          <w:b/>
          <w:sz w:val="24"/>
          <w:szCs w:val="24"/>
        </w:rPr>
        <w:t>5</w:t>
      </w:r>
      <w:r w:rsidR="00CA1B55" w:rsidRPr="00CA1B55">
        <w:rPr>
          <w:rFonts w:ascii="Garamond" w:eastAsia="Garamond" w:hAnsi="Garamond" w:cs="Garamond"/>
          <w:b/>
          <w:sz w:val="24"/>
          <w:szCs w:val="24"/>
          <w:vertAlign w:val="superscript"/>
        </w:rPr>
        <w:t>th</w:t>
      </w:r>
      <w:r w:rsidR="00CA1B55">
        <w:rPr>
          <w:rFonts w:ascii="Garamond" w:eastAsia="Garamond" w:hAnsi="Garamond" w:cs="Garamond"/>
          <w:b/>
          <w:sz w:val="24"/>
          <w:szCs w:val="24"/>
        </w:rPr>
        <w:t xml:space="preserve"> April</w:t>
      </w:r>
      <w:r>
        <w:rPr>
          <w:rFonts w:ascii="Garamond" w:eastAsia="Garamond" w:hAnsi="Garamond" w:cs="Garamond"/>
          <w:b/>
          <w:sz w:val="24"/>
          <w:szCs w:val="24"/>
        </w:rPr>
        <w:t xml:space="preserve"> 2023</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Foston Village Hall. To transact the business set out below.</w:t>
      </w:r>
    </w:p>
    <w:p w14:paraId="1B538662" w14:textId="0C62EA7A"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welcome to attend and may address the Council during public participation. Please can any member of the public who wishes to attend the meeting contact the clerk prior to the meeting </w:t>
      </w:r>
      <w:r w:rsidR="008E10DC">
        <w:rPr>
          <w:rFonts w:ascii="Garamond" w:eastAsia="Garamond" w:hAnsi="Garamond" w:cs="Garamond"/>
          <w:sz w:val="24"/>
          <w:szCs w:val="24"/>
        </w:rPr>
        <w:t>with anything they wish to discuss, to outline the discussions prior to the meeting, and allow the councillors time to consider their response. Please Note the public forum will only be open for 1</w:t>
      </w:r>
      <w:r w:rsidR="00A63615">
        <w:rPr>
          <w:rFonts w:ascii="Garamond" w:eastAsia="Garamond" w:hAnsi="Garamond" w:cs="Garamond"/>
          <w:sz w:val="24"/>
          <w:szCs w:val="24"/>
        </w:rPr>
        <w:t>0</w:t>
      </w:r>
      <w:r w:rsidR="008E10DC">
        <w:rPr>
          <w:rFonts w:ascii="Garamond" w:eastAsia="Garamond" w:hAnsi="Garamond" w:cs="Garamond"/>
          <w:sz w:val="24"/>
          <w:szCs w:val="24"/>
        </w:rPr>
        <w:t xml:space="preserve"> minutes at the start of the meeting, and anyone wishing to speak in the Parish Council in that time will be allowed to on a best endeavour basis within the </w:t>
      </w:r>
      <w:r w:rsidR="00A63615">
        <w:rPr>
          <w:rFonts w:ascii="Garamond" w:eastAsia="Garamond" w:hAnsi="Garamond" w:cs="Garamond"/>
          <w:sz w:val="24"/>
          <w:szCs w:val="24"/>
        </w:rPr>
        <w:t>10</w:t>
      </w:r>
      <w:r w:rsidR="008E10DC">
        <w:rPr>
          <w:rFonts w:ascii="Garamond" w:eastAsia="Garamond" w:hAnsi="Garamond" w:cs="Garamond"/>
          <w:sz w:val="24"/>
          <w:szCs w:val="24"/>
        </w:rPr>
        <w:t xml:space="preserve"> minutes.</w:t>
      </w:r>
    </w:p>
    <w:p w14:paraId="6E572036"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Yours sincerely</w:t>
      </w:r>
    </w:p>
    <w:p w14:paraId="1F7BA3D1"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Sarah Greenlaw</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77777777"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291D78AF" w14:textId="30203CD9"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6B0D16D4"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To note any apologies for absence</w:t>
      </w:r>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lastRenderedPageBreak/>
        <w:t xml:space="preserve">Declaration of Interest – </w:t>
      </w:r>
      <w:r>
        <w:rPr>
          <w:rFonts w:ascii="Garamond" w:eastAsia="Garamond" w:hAnsi="Garamond" w:cs="Garamond"/>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29F5D64A"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 xml:space="preserve">from the meeting on </w:t>
      </w:r>
      <w:r w:rsidR="00A63615">
        <w:rPr>
          <w:rFonts w:ascii="Garamond" w:eastAsia="Garamond" w:hAnsi="Garamond" w:cs="Garamond"/>
          <w:color w:val="000000"/>
          <w:sz w:val="24"/>
          <w:szCs w:val="24"/>
        </w:rPr>
        <w:t>1</w:t>
      </w:r>
      <w:r w:rsidR="00A63615" w:rsidRPr="00A63615">
        <w:rPr>
          <w:rFonts w:ascii="Garamond" w:eastAsia="Garamond" w:hAnsi="Garamond" w:cs="Garamond"/>
          <w:color w:val="000000"/>
          <w:sz w:val="24"/>
          <w:szCs w:val="24"/>
          <w:vertAlign w:val="superscript"/>
        </w:rPr>
        <w:t>st</w:t>
      </w:r>
      <w:r w:rsidR="00A63615">
        <w:rPr>
          <w:rFonts w:ascii="Garamond" w:eastAsia="Garamond" w:hAnsi="Garamond" w:cs="Garamond"/>
          <w:color w:val="000000"/>
          <w:sz w:val="24"/>
          <w:szCs w:val="24"/>
        </w:rPr>
        <w:t xml:space="preserve"> </w:t>
      </w:r>
      <w:r w:rsidR="004D38AC">
        <w:rPr>
          <w:rFonts w:ascii="Garamond" w:eastAsia="Garamond" w:hAnsi="Garamond" w:cs="Garamond"/>
          <w:color w:val="000000"/>
          <w:sz w:val="24"/>
          <w:szCs w:val="24"/>
        </w:rPr>
        <w:t xml:space="preserve">March </w:t>
      </w:r>
      <w:r w:rsidR="008E10DC">
        <w:rPr>
          <w:rFonts w:ascii="Garamond" w:eastAsia="Garamond" w:hAnsi="Garamond" w:cs="Garamond"/>
          <w:color w:val="000000"/>
          <w:sz w:val="24"/>
          <w:szCs w:val="24"/>
        </w:rPr>
        <w:t>2023</w:t>
      </w:r>
    </w:p>
    <w:p w14:paraId="5CFE306C"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1E948B49"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Matters Arising -</w:t>
      </w:r>
      <w:r>
        <w:rPr>
          <w:rFonts w:ascii="Garamond" w:eastAsia="Garamond" w:hAnsi="Garamond" w:cs="Garamond"/>
          <w:color w:val="000000"/>
          <w:sz w:val="24"/>
          <w:szCs w:val="24"/>
        </w:rPr>
        <w:t xml:space="preserve"> To receive an update from the Clerk/Chair on matters arising from the previous meeting and discuss any relevant actions required.</w:t>
      </w:r>
    </w:p>
    <w:p w14:paraId="43B02026"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56CE2739" w14:textId="77777777" w:rsidR="00637919" w:rsidRDefault="00B93F62"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Recent Planning Applications </w:t>
      </w:r>
    </w:p>
    <w:p w14:paraId="3DC3923E" w14:textId="50C4EAAD" w:rsidR="00637919"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Nomination Form update</w:t>
      </w:r>
    </w:p>
    <w:p w14:paraId="7912577A" w14:textId="75525E6B" w:rsidR="00B93F62"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Village Walkaround and Highways Update</w:t>
      </w:r>
    </w:p>
    <w:p w14:paraId="1D6D13F9" w14:textId="7CD072F1" w:rsidR="00B93F62" w:rsidRDefault="00B93F62"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Gembling </w:t>
      </w:r>
      <w:r w:rsidR="00A63615">
        <w:rPr>
          <w:rFonts w:ascii="Garamond" w:eastAsia="Garamond" w:hAnsi="Garamond" w:cs="Garamond"/>
          <w:color w:val="000000"/>
          <w:sz w:val="24"/>
          <w:szCs w:val="24"/>
        </w:rPr>
        <w:t xml:space="preserve">HGV Sign </w:t>
      </w:r>
    </w:p>
    <w:p w14:paraId="63D670F9" w14:textId="50892AB8" w:rsidR="00A63615"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Brigham Stop Sign</w:t>
      </w:r>
    </w:p>
    <w:p w14:paraId="3938B9EC" w14:textId="073EE311" w:rsidR="00A63615"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Gembling Speed Limit sign</w:t>
      </w:r>
    </w:p>
    <w:p w14:paraId="1FCE8363" w14:textId="495CAF69" w:rsidR="00CC64A2"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Complaint Procedure</w:t>
      </w:r>
    </w:p>
    <w:p w14:paraId="50049FB3" w14:textId="22481652" w:rsidR="008E10DC"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Other procedures to look at and adopt at future meetings</w:t>
      </w:r>
    </w:p>
    <w:p w14:paraId="26842D27" w14:textId="3F7CE3BA" w:rsidR="008E10DC"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Approval of 3 working days notice of Agenda Items</w:t>
      </w:r>
    </w:p>
    <w:p w14:paraId="1A0EF7BE" w14:textId="4464E869" w:rsidR="008E10DC"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FOI requests </w:t>
      </w:r>
    </w:p>
    <w:p w14:paraId="6E34CB40" w14:textId="094CB7CF" w:rsidR="00A63615"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All Emails to consider and action</w:t>
      </w:r>
    </w:p>
    <w:p w14:paraId="5291719B" w14:textId="1DEF7F39" w:rsidR="00A63615"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Lisset Windfarm</w:t>
      </w:r>
    </w:p>
    <w:p w14:paraId="07F081DB" w14:textId="49DA9DEC" w:rsidR="00A63615" w:rsidRDefault="00A63615" w:rsidP="008E10DC">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Donation Clock Repairs on the church</w:t>
      </w:r>
    </w:p>
    <w:p w14:paraId="38B36A12" w14:textId="2EE84CD5" w:rsidR="00A63615" w:rsidRPr="00A63615" w:rsidRDefault="00A63615" w:rsidP="00A63615">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sidRPr="00A63615">
        <w:rPr>
          <w:rFonts w:ascii="Garamond" w:eastAsia="Garamond" w:hAnsi="Garamond" w:cs="Garamond"/>
          <w:color w:val="000000"/>
          <w:sz w:val="24"/>
          <w:szCs w:val="24"/>
        </w:rPr>
        <w:t xml:space="preserve">Finances </w:t>
      </w:r>
    </w:p>
    <w:p w14:paraId="4C1CEE44" w14:textId="68FBE45E" w:rsidR="00A63615" w:rsidRPr="00A63615" w:rsidRDefault="00A63615" w:rsidP="00A63615">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sidRPr="00A63615">
        <w:rPr>
          <w:rFonts w:ascii="Garamond" w:eastAsia="Garamond" w:hAnsi="Garamond" w:cs="Garamond"/>
          <w:color w:val="000000"/>
          <w:sz w:val="24"/>
          <w:szCs w:val="24"/>
        </w:rPr>
        <w:t xml:space="preserve">Correspondance – exchange of information received in the month </w:t>
      </w:r>
    </w:p>
    <w:p w14:paraId="62E94ECF" w14:textId="39731A21" w:rsidR="00A63615" w:rsidRDefault="00A63615" w:rsidP="00A63615">
      <w:pPr>
        <w:widowControl/>
        <w:numPr>
          <w:ilvl w:val="1"/>
          <w:numId w:val="3"/>
        </w:numPr>
        <w:pBdr>
          <w:top w:val="nil"/>
          <w:left w:val="nil"/>
          <w:bottom w:val="nil"/>
          <w:right w:val="nil"/>
          <w:between w:val="nil"/>
        </w:pBdr>
        <w:spacing w:line="276" w:lineRule="auto"/>
        <w:rPr>
          <w:rFonts w:ascii="Garamond" w:eastAsia="Garamond" w:hAnsi="Garamond" w:cs="Garamond"/>
          <w:color w:val="000000"/>
          <w:sz w:val="24"/>
          <w:szCs w:val="24"/>
        </w:rPr>
      </w:pPr>
      <w:r w:rsidRPr="00A63615">
        <w:rPr>
          <w:rFonts w:ascii="Garamond" w:eastAsia="Garamond" w:hAnsi="Garamond" w:cs="Garamond"/>
          <w:color w:val="000000"/>
          <w:sz w:val="24"/>
          <w:szCs w:val="24"/>
        </w:rPr>
        <w:t>Councillors Exchange and agree next months agenda items</w:t>
      </w:r>
    </w:p>
    <w:p w14:paraId="0CB581DD" w14:textId="77777777" w:rsidR="00637919" w:rsidRDefault="00637919">
      <w:pPr>
        <w:ind w:left="1440"/>
        <w:rPr>
          <w:rFonts w:ascii="Garamond" w:eastAsia="Garamond" w:hAnsi="Garamond" w:cs="Garamond"/>
          <w:b/>
          <w:sz w:val="24"/>
          <w:szCs w:val="24"/>
        </w:rPr>
      </w:pPr>
    </w:p>
    <w:p w14:paraId="2A43B0A3"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Finance</w:t>
      </w:r>
    </w:p>
    <w:p w14:paraId="01DC1D48" w14:textId="77777777" w:rsidR="00637919" w:rsidRDefault="00B93F62" w:rsidP="008E10DC">
      <w:pPr>
        <w:widowControl/>
        <w:numPr>
          <w:ilvl w:val="1"/>
          <w:numId w:val="3"/>
        </w:numPr>
        <w:pBdr>
          <w:top w:val="nil"/>
          <w:left w:val="nil"/>
          <w:bottom w:val="nil"/>
          <w:right w:val="nil"/>
          <w:between w:val="nil"/>
        </w:pBdr>
        <w:spacing w:after="200" w:line="276" w:lineRule="auto"/>
        <w:rPr>
          <w:rFonts w:ascii="Garamond" w:eastAsia="Garamond" w:hAnsi="Garamond" w:cs="Garamond"/>
          <w:b/>
          <w:color w:val="000000"/>
          <w:sz w:val="24"/>
          <w:szCs w:val="24"/>
        </w:rPr>
      </w:pPr>
      <w:r>
        <w:rPr>
          <w:rFonts w:ascii="Garamond" w:eastAsia="Garamond" w:hAnsi="Garamond" w:cs="Garamond"/>
          <w:color w:val="000000"/>
          <w:sz w:val="24"/>
          <w:szCs w:val="24"/>
        </w:rPr>
        <w:t>To approve the schedule of accounts for payment: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77777777" w:rsidR="00637919" w:rsidRDefault="00B93F62">
            <w:pPr>
              <w:rPr>
                <w:rFonts w:ascii="Garamond" w:eastAsia="Garamond" w:hAnsi="Garamond" w:cs="Garamond"/>
                <w:sz w:val="24"/>
                <w:szCs w:val="24"/>
              </w:rPr>
            </w:pPr>
            <w:r>
              <w:rPr>
                <w:rFonts w:ascii="Garamond" w:eastAsia="Garamond" w:hAnsi="Garamond" w:cs="Garamond"/>
                <w:sz w:val="24"/>
                <w:szCs w:val="24"/>
              </w:rPr>
              <w:t>Wages</w:t>
            </w:r>
          </w:p>
        </w:tc>
        <w:tc>
          <w:tcPr>
            <w:tcW w:w="1610" w:type="dxa"/>
          </w:tcPr>
          <w:p w14:paraId="047B9021" w14:textId="77777777" w:rsidR="00637919" w:rsidRDefault="00B93F62">
            <w:pPr>
              <w:rPr>
                <w:rFonts w:ascii="Garamond" w:eastAsia="Garamond" w:hAnsi="Garamond" w:cs="Garamond"/>
                <w:sz w:val="24"/>
                <w:szCs w:val="24"/>
              </w:rPr>
            </w:pPr>
            <w:r>
              <w:rPr>
                <w:rFonts w:ascii="Garamond" w:eastAsia="Garamond" w:hAnsi="Garamond" w:cs="Garamond"/>
                <w:sz w:val="24"/>
                <w:szCs w:val="24"/>
              </w:rPr>
              <w:t>TBC</w:t>
            </w:r>
          </w:p>
        </w:tc>
      </w:tr>
      <w:tr w:rsidR="00637919" w14:paraId="53A8A60D" w14:textId="77777777">
        <w:trPr>
          <w:trHeight w:val="243"/>
        </w:trPr>
        <w:tc>
          <w:tcPr>
            <w:tcW w:w="2425" w:type="dxa"/>
          </w:tcPr>
          <w:p w14:paraId="3D344996" w14:textId="6AF7E5D7" w:rsidR="00637919" w:rsidRDefault="00A63615">
            <w:pPr>
              <w:rPr>
                <w:rFonts w:ascii="Garamond" w:eastAsia="Garamond" w:hAnsi="Garamond" w:cs="Garamond"/>
                <w:sz w:val="24"/>
                <w:szCs w:val="24"/>
              </w:rPr>
            </w:pPr>
            <w:r>
              <w:rPr>
                <w:rFonts w:ascii="Garamond" w:eastAsia="Garamond" w:hAnsi="Garamond" w:cs="Garamond"/>
                <w:sz w:val="24"/>
                <w:szCs w:val="24"/>
              </w:rPr>
              <w:t>Clock Donation</w:t>
            </w:r>
          </w:p>
        </w:tc>
        <w:tc>
          <w:tcPr>
            <w:tcW w:w="5355" w:type="dxa"/>
          </w:tcPr>
          <w:p w14:paraId="19F7C1BB" w14:textId="174FEE7B" w:rsidR="00637919" w:rsidRDefault="00A63615">
            <w:pPr>
              <w:rPr>
                <w:rFonts w:ascii="Garamond" w:eastAsia="Garamond" w:hAnsi="Garamond" w:cs="Garamond"/>
                <w:sz w:val="24"/>
                <w:szCs w:val="24"/>
              </w:rPr>
            </w:pPr>
            <w:r>
              <w:rPr>
                <w:rFonts w:ascii="Garamond" w:eastAsia="Garamond" w:hAnsi="Garamond" w:cs="Garamond"/>
                <w:sz w:val="24"/>
                <w:szCs w:val="24"/>
              </w:rPr>
              <w:t xml:space="preserve">Invoice </w:t>
            </w:r>
          </w:p>
        </w:tc>
        <w:tc>
          <w:tcPr>
            <w:tcW w:w="1610" w:type="dxa"/>
          </w:tcPr>
          <w:p w14:paraId="50CFEC4A" w14:textId="7A4D92BA" w:rsidR="00637919" w:rsidRDefault="00A63615">
            <w:pPr>
              <w:rPr>
                <w:rFonts w:ascii="Garamond" w:eastAsia="Garamond" w:hAnsi="Garamond" w:cs="Garamond"/>
                <w:sz w:val="24"/>
                <w:szCs w:val="24"/>
              </w:rPr>
            </w:pPr>
            <w:r>
              <w:rPr>
                <w:rFonts w:ascii="Garamond" w:eastAsia="Garamond" w:hAnsi="Garamond" w:cs="Garamond"/>
                <w:sz w:val="24"/>
                <w:szCs w:val="24"/>
              </w:rPr>
              <w:t>TBC</w:t>
            </w:r>
          </w:p>
        </w:tc>
      </w:tr>
      <w:tr w:rsidR="00637919" w14:paraId="483CE0E4" w14:textId="77777777">
        <w:trPr>
          <w:trHeight w:val="243"/>
        </w:trPr>
        <w:tc>
          <w:tcPr>
            <w:tcW w:w="2425" w:type="dxa"/>
          </w:tcPr>
          <w:p w14:paraId="07F73265" w14:textId="3DC3124F" w:rsidR="00637919" w:rsidRDefault="00A63615">
            <w:pPr>
              <w:rPr>
                <w:rFonts w:ascii="Garamond" w:eastAsia="Garamond" w:hAnsi="Garamond" w:cs="Garamond"/>
                <w:sz w:val="24"/>
                <w:szCs w:val="24"/>
              </w:rPr>
            </w:pPr>
            <w:r>
              <w:rPr>
                <w:rFonts w:ascii="Garamond" w:eastAsia="Garamond" w:hAnsi="Garamond" w:cs="Garamond"/>
                <w:sz w:val="24"/>
                <w:szCs w:val="24"/>
              </w:rPr>
              <w:t>Fasthosts Domain and Hosting</w:t>
            </w:r>
          </w:p>
        </w:tc>
        <w:tc>
          <w:tcPr>
            <w:tcW w:w="5355" w:type="dxa"/>
          </w:tcPr>
          <w:p w14:paraId="3154EEDC" w14:textId="5CBE1217" w:rsidR="00637919" w:rsidRDefault="00A63615">
            <w:pPr>
              <w:rPr>
                <w:rFonts w:ascii="Garamond" w:eastAsia="Garamond" w:hAnsi="Garamond" w:cs="Garamond"/>
                <w:sz w:val="24"/>
                <w:szCs w:val="24"/>
              </w:rPr>
            </w:pPr>
            <w:r>
              <w:rPr>
                <w:rFonts w:ascii="Garamond" w:eastAsia="Garamond" w:hAnsi="Garamond" w:cs="Garamond"/>
                <w:sz w:val="24"/>
                <w:szCs w:val="24"/>
              </w:rPr>
              <w:t>Invoice</w:t>
            </w:r>
          </w:p>
        </w:tc>
        <w:tc>
          <w:tcPr>
            <w:tcW w:w="1610" w:type="dxa"/>
          </w:tcPr>
          <w:p w14:paraId="225C412B" w14:textId="2C5DAB2E" w:rsidR="00637919" w:rsidRDefault="008E10DC">
            <w:pPr>
              <w:rPr>
                <w:rFonts w:ascii="Garamond" w:eastAsia="Garamond" w:hAnsi="Garamond" w:cs="Garamond"/>
                <w:sz w:val="24"/>
                <w:szCs w:val="24"/>
              </w:rPr>
            </w:pPr>
            <w:r>
              <w:rPr>
                <w:rFonts w:ascii="Garamond" w:eastAsia="Garamond" w:hAnsi="Garamond" w:cs="Garamond"/>
                <w:sz w:val="24"/>
                <w:szCs w:val="24"/>
              </w:rPr>
              <w:t>£</w:t>
            </w:r>
            <w:r w:rsidR="00A63615">
              <w:rPr>
                <w:rFonts w:ascii="Garamond" w:eastAsia="Garamond" w:hAnsi="Garamond" w:cs="Garamond"/>
                <w:sz w:val="24"/>
                <w:szCs w:val="24"/>
              </w:rPr>
              <w:t>3.60</w:t>
            </w:r>
          </w:p>
        </w:tc>
      </w:tr>
      <w:tr w:rsidR="00A63615" w14:paraId="5AA97DB6" w14:textId="77777777">
        <w:trPr>
          <w:trHeight w:val="243"/>
        </w:trPr>
        <w:tc>
          <w:tcPr>
            <w:tcW w:w="2425" w:type="dxa"/>
          </w:tcPr>
          <w:p w14:paraId="00ECDBCD" w14:textId="28F9D8E5" w:rsidR="00A63615" w:rsidRDefault="00A63615">
            <w:pPr>
              <w:rPr>
                <w:rFonts w:ascii="Garamond" w:eastAsia="Garamond" w:hAnsi="Garamond" w:cs="Garamond"/>
                <w:sz w:val="24"/>
                <w:szCs w:val="24"/>
              </w:rPr>
            </w:pPr>
            <w:r>
              <w:rPr>
                <w:rFonts w:ascii="Garamond" w:eastAsia="Garamond" w:hAnsi="Garamond" w:cs="Garamond"/>
                <w:sz w:val="24"/>
                <w:szCs w:val="24"/>
              </w:rPr>
              <w:t>Village Hall Kings Coronation</w:t>
            </w:r>
          </w:p>
        </w:tc>
        <w:tc>
          <w:tcPr>
            <w:tcW w:w="5355" w:type="dxa"/>
          </w:tcPr>
          <w:p w14:paraId="19B8F5C8" w14:textId="15AB0005" w:rsidR="00A63615" w:rsidRDefault="00A63615">
            <w:pPr>
              <w:rPr>
                <w:rFonts w:ascii="Garamond" w:eastAsia="Garamond" w:hAnsi="Garamond" w:cs="Garamond"/>
                <w:sz w:val="24"/>
                <w:szCs w:val="24"/>
              </w:rPr>
            </w:pPr>
            <w:r>
              <w:rPr>
                <w:rFonts w:ascii="Garamond" w:eastAsia="Garamond" w:hAnsi="Garamond" w:cs="Garamond"/>
                <w:sz w:val="24"/>
                <w:szCs w:val="24"/>
              </w:rPr>
              <w:t>Match Funding</w:t>
            </w:r>
          </w:p>
        </w:tc>
        <w:tc>
          <w:tcPr>
            <w:tcW w:w="1610" w:type="dxa"/>
          </w:tcPr>
          <w:p w14:paraId="67B9B6DF" w14:textId="7EEEEA73" w:rsidR="00A63615" w:rsidRDefault="00A63615">
            <w:pPr>
              <w:rPr>
                <w:rFonts w:ascii="Garamond" w:eastAsia="Garamond" w:hAnsi="Garamond" w:cs="Garamond"/>
                <w:sz w:val="24"/>
                <w:szCs w:val="24"/>
              </w:rPr>
            </w:pPr>
            <w:r>
              <w:rPr>
                <w:rFonts w:ascii="Garamond" w:eastAsia="Garamond" w:hAnsi="Garamond" w:cs="Garamond"/>
                <w:sz w:val="24"/>
                <w:szCs w:val="24"/>
              </w:rPr>
              <w:t>£125.00</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2F72E906" w:rsidR="00637919" w:rsidRDefault="00B93F62">
      <w:pPr>
        <w:widowControl/>
        <w:pBdr>
          <w:top w:val="nil"/>
          <w:left w:val="nil"/>
          <w:bottom w:val="nil"/>
          <w:right w:val="nil"/>
          <w:between w:val="nil"/>
        </w:pBdr>
        <w:spacing w:after="200" w:line="276" w:lineRule="auto"/>
        <w:ind w:left="720" w:firstLine="720"/>
        <w:rPr>
          <w:rFonts w:ascii="Calibri" w:eastAsia="Calibri" w:hAnsi="Calibri" w:cs="Calibri"/>
          <w:color w:val="000000"/>
          <w:sz w:val="22"/>
          <w:szCs w:val="22"/>
        </w:rPr>
      </w:pPr>
      <w:r>
        <w:rPr>
          <w:rFonts w:ascii="Garamond" w:eastAsia="Garamond" w:hAnsi="Garamond" w:cs="Garamond"/>
          <w:color w:val="000000"/>
          <w:sz w:val="24"/>
          <w:szCs w:val="24"/>
        </w:rPr>
        <w:t>Wednesday</w:t>
      </w:r>
      <w:r>
        <w:rPr>
          <w:rFonts w:ascii="Garamond" w:eastAsia="Garamond" w:hAnsi="Garamond" w:cs="Garamond"/>
          <w:sz w:val="24"/>
          <w:szCs w:val="24"/>
        </w:rPr>
        <w:t xml:space="preserve"> </w:t>
      </w:r>
      <w:r w:rsidR="00A63615">
        <w:rPr>
          <w:rFonts w:ascii="Garamond" w:eastAsia="Garamond" w:hAnsi="Garamond" w:cs="Garamond"/>
          <w:sz w:val="24"/>
          <w:szCs w:val="24"/>
        </w:rPr>
        <w:t>3</w:t>
      </w:r>
      <w:r w:rsidR="00A63615" w:rsidRPr="00A63615">
        <w:rPr>
          <w:rFonts w:ascii="Garamond" w:eastAsia="Garamond" w:hAnsi="Garamond" w:cs="Garamond"/>
          <w:sz w:val="24"/>
          <w:szCs w:val="24"/>
          <w:vertAlign w:val="superscript"/>
        </w:rPr>
        <w:t>rd</w:t>
      </w:r>
      <w:r w:rsidR="00A63615">
        <w:rPr>
          <w:rFonts w:ascii="Garamond" w:eastAsia="Garamond" w:hAnsi="Garamond" w:cs="Garamond"/>
          <w:sz w:val="24"/>
          <w:szCs w:val="24"/>
        </w:rPr>
        <w:t xml:space="preserve"> May</w:t>
      </w:r>
      <w:r w:rsidR="008E10DC">
        <w:rPr>
          <w:rFonts w:ascii="Garamond" w:eastAsia="Garamond" w:hAnsi="Garamond" w:cs="Garamond"/>
          <w:sz w:val="24"/>
          <w:szCs w:val="24"/>
        </w:rPr>
        <w:t xml:space="preserve"> 2023</w:t>
      </w:r>
      <w:r w:rsidR="00A63615">
        <w:rPr>
          <w:rFonts w:ascii="Garamond" w:eastAsia="Garamond" w:hAnsi="Garamond" w:cs="Garamond"/>
          <w:sz w:val="24"/>
          <w:szCs w:val="24"/>
        </w:rPr>
        <w:t xml:space="preserve"> - AGM</w:t>
      </w:r>
    </w:p>
    <w:sectPr w:rsidR="00637919">
      <w:headerReference w:type="default" r:id="rId9"/>
      <w:footerReference w:type="default" r:id="rId10"/>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878F" w14:textId="77777777" w:rsidR="0005168E" w:rsidRDefault="0005168E">
      <w:r>
        <w:separator/>
      </w:r>
    </w:p>
  </w:endnote>
  <w:endnote w:type="continuationSeparator" w:id="0">
    <w:p w14:paraId="521AFCEF" w14:textId="77777777" w:rsidR="0005168E" w:rsidRDefault="0005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B105" w14:textId="77777777" w:rsidR="0005168E" w:rsidRDefault="0005168E">
      <w:r>
        <w:separator/>
      </w:r>
    </w:p>
  </w:footnote>
  <w:footnote w:type="continuationSeparator" w:id="0">
    <w:p w14:paraId="50F29E76" w14:textId="77777777" w:rsidR="0005168E" w:rsidRDefault="0005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2"/>
  </w:num>
  <w:num w:numId="2" w16cid:durableId="303242605">
    <w:abstractNumId w:val="1"/>
  </w:num>
  <w:num w:numId="3" w16cid:durableId="209165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5168E"/>
    <w:rsid w:val="000E3208"/>
    <w:rsid w:val="001D6064"/>
    <w:rsid w:val="00281FDE"/>
    <w:rsid w:val="003A4260"/>
    <w:rsid w:val="004D38AC"/>
    <w:rsid w:val="00583593"/>
    <w:rsid w:val="00600288"/>
    <w:rsid w:val="00637919"/>
    <w:rsid w:val="008E10DC"/>
    <w:rsid w:val="009820CA"/>
    <w:rsid w:val="00A63615"/>
    <w:rsid w:val="00B93F62"/>
    <w:rsid w:val="00C6554C"/>
    <w:rsid w:val="00CA1B55"/>
    <w:rsid w:val="00CC64A2"/>
    <w:rsid w:val="00FA5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Finesse H</cp:lastModifiedBy>
  <cp:revision>3</cp:revision>
  <dcterms:created xsi:type="dcterms:W3CDTF">2023-03-21T09:47:00Z</dcterms:created>
  <dcterms:modified xsi:type="dcterms:W3CDTF">2023-03-21T09:48:00Z</dcterms:modified>
</cp:coreProperties>
</file>